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仿宋" w:eastAsia="黑体"/>
          <w:sz w:val="36"/>
          <w:szCs w:val="36"/>
        </w:rPr>
      </w:pPr>
      <w:r>
        <w:rPr>
          <w:rFonts w:hint="eastAsia" w:ascii="黑体" w:hAnsi="华文仿宋" w:eastAsia="黑体"/>
          <w:sz w:val="36"/>
          <w:szCs w:val="36"/>
        </w:rPr>
        <w:t>2016年度武汉市创新人才开发资金资助项目</w:t>
      </w:r>
    </w:p>
    <w:p>
      <w:pPr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（共38项）</w:t>
      </w:r>
    </w:p>
    <w:tbl>
      <w:tblPr>
        <w:tblStyle w:val="3"/>
        <w:tblW w:w="929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395"/>
        <w:gridCol w:w="3260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339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32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金额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9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李培武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武汉华美生物工程有限公司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农产品黄曲霉毒素高灵敏现场检测技术与应用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柳星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湖北中科网络科技股份有限公司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多核物联网节点能量高效与容错恢复关键技术研究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官善友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武汉市勘察设计有限公司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武汉市都市发展区岩溶分布与工程对策研究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李津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武汉博沃生物科技有限公司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新型口服轮状疫苗研究与开发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郭红岩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湖北华昱天辰环保节能科技有限公司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土壤和地下水污染防治与修复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蔡常春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武汉市中心医院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补体C3介导苄醇对急性暴发型肝功能衰竭的治疗作用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张林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华中科技大学同济医学院附属同济医院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甲状腺乳头状癌BRAF-V600E突变和NIS表达及其和初始治疗疗效的研究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熊伟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武汉光电国家实验室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跨尺度、高精密激光三维微纳制造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梁俊杰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武汉迎风聚智科技有限公司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基于大数据技术的信息资源目录管理系统研发与应用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徐正全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武汉光谷北斗控股集团有限公司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武汉市"互联网+北斗”桥梁大数据综合管理项目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谷春光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湖北九州通达科技开发有限公司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中药材流通追溯体系建设项目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张永涛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中交第二航务工程局有限公司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节段预制拼装波腹板组合梁桥结构特性及试验研究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刘世元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武汉颐光科技有限公司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高端椭偏仪系列产品产业化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李波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武汉中导光电设备有限公司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新一代用于平板玻璃检测的高速高精度面阵成像系统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王擎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华中科技大学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中国人群冠心病分子诊断体系开发与构建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黄泽波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武汉汇智联博生物医药开发有限公司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靶向EGFR的磁共振对比剂研究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姚惟琦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武汉汉密顿生物科技股份有限公司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嵌合抗原受体修饰细胞因子诱导杀伤的细胞(CAR-Killer)治疗恶性肿瘤的产业化研究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陈建华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武汉佰施达生物技术有限公司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手性新药/中间体酶法工艺开发及产业化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何峰容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武汉云克隆科技股份有限公司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不需腰穿即可早期诊断脑部损伤的POCT产品研发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田熙科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武汉中地西能科技有限公司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植物有机硒的提取及产业化研究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路承彪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武汉碧萝金科技有限责任公司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TMS经颅磁刺激与fNIRS近红外脑成像一体仪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邓向群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武汉市第三医院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SIRT1对2型糖尿病人骨髓间质干细胞成骨分化的影响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陆小霞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武汉市儿童医院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和厚朴酚对PM2.5暴露支气管哮喘TLR4/NF-kB通路的影响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翁雨雄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华中科技大学同济医学院附属协和医院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人工指间关节的研发与临床前期研究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肖希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武汉邮电科学研究院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100G硅基光收发模块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马娅婕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武汉慧泰新能源科技有限公司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智慧农业太阳能节水灌溉管理系统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肖桂林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湖北鼎龙化学股份有限公司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集成电路芯片抛光工艺材料的研发及产业化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涂正凯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武汉科利尔新材料有限公司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基于电泳的燃料电池用金属双极板电泳涂层 技术及中试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刘琳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武汉锐奥特科技有限公司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新一代100G  QSFP28  SR4 光收发模块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柳曦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武汉拓优测控科技有限公司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基于HART/FF协议系列智能阀门定位器研发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张发勇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武汉智博创享科技有限公司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智能管线信息管理系统关键技术及产业化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甘杰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武汉东日科技有限公司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流程及内容可自定义的高端人才申报评审服务云平台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张勇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武汉市市政路桥有限公司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城市沥青路面就地热再生技术研究与应用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张鸿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中交第二航务工程局有限公司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BIM技术在工程建造中的应用研究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叶仲超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武汉钢铁（集团）公司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汽车高强钢的研发与应用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赵明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武汉重型机床集团有限公司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立车刀架铣削传动轴动平衡测试试验台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夏奇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华中科技大学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基于水平集的多类型边界并行拓扑优化与应用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孙博林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武汉思瑞法机器人制造有限公司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全伺服管道处理系列机器人的研发及产业化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E3A1D"/>
    <w:rsid w:val="5B1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2017-12-14T02:55:00Z</dcterms:created>
  <dc:creator>yczb-12</dc:creator>
  <cp:lastModifiedBy>yczb-12</cp:lastModifiedBy>
  <dcterms:modified xsi:type="dcterms:W3CDTF">2017-12-14T03:05:36Z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